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2F9A2" w14:textId="3D01089F" w:rsidR="00CB2FD5" w:rsidRDefault="00CB2FD5"/>
    <w:p w14:paraId="34508DE7" w14:textId="77777777" w:rsidR="00A102A0" w:rsidRDefault="00A102A0" w:rsidP="00CB2FD5">
      <w:pPr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Ιεράρχηση Αναγκών</w:t>
      </w:r>
    </w:p>
    <w:p w14:paraId="2D341659" w14:textId="1160969C" w:rsidR="00CB2FD5" w:rsidRPr="00CB2FD5" w:rsidRDefault="00CB2FD5" w:rsidP="00CB2FD5">
      <w:pPr>
        <w:jc w:val="center"/>
        <w:rPr>
          <w:rFonts w:ascii="Verdana" w:hAnsi="Verdana"/>
          <w:b/>
          <w:bCs/>
        </w:rPr>
      </w:pPr>
      <w:r w:rsidRPr="00CB2FD5">
        <w:rPr>
          <w:rFonts w:ascii="Verdana" w:hAnsi="Verdana"/>
          <w:b/>
          <w:bCs/>
        </w:rPr>
        <w:t xml:space="preserve">Τοπικού Προγράμματος </w:t>
      </w:r>
      <w:r w:rsidRPr="00CB2FD5">
        <w:rPr>
          <w:rFonts w:ascii="Verdana" w:hAnsi="Verdana"/>
          <w:b/>
          <w:bCs/>
          <w:lang w:val="en-US"/>
        </w:rPr>
        <w:t>LEADER</w:t>
      </w:r>
      <w:r w:rsidRPr="00CB2FD5">
        <w:rPr>
          <w:rFonts w:ascii="Verdana" w:hAnsi="Verdana"/>
          <w:b/>
          <w:bCs/>
        </w:rPr>
        <w:t xml:space="preserve">, </w:t>
      </w:r>
    </w:p>
    <w:p w14:paraId="33305BC7" w14:textId="77777777" w:rsidR="00CB2FD5" w:rsidRPr="00CB2FD5" w:rsidRDefault="00CB2FD5" w:rsidP="00CB2FD5">
      <w:pPr>
        <w:jc w:val="center"/>
        <w:rPr>
          <w:rFonts w:ascii="Verdana" w:hAnsi="Verdana"/>
          <w:b/>
          <w:bCs/>
        </w:rPr>
      </w:pPr>
      <w:r w:rsidRPr="00CB2FD5">
        <w:rPr>
          <w:rFonts w:ascii="Verdana" w:hAnsi="Verdana"/>
          <w:b/>
          <w:bCs/>
        </w:rPr>
        <w:t xml:space="preserve">παρέμβαση Π3-77-4.1 ΣΣ ΚΑΠ 2023-2027, </w:t>
      </w:r>
    </w:p>
    <w:p w14:paraId="662BC25C" w14:textId="424A306B" w:rsidR="00AB1F55" w:rsidRDefault="00CB2FD5" w:rsidP="00CB2FD5">
      <w:pPr>
        <w:jc w:val="center"/>
        <w:rPr>
          <w:rFonts w:ascii="Verdana" w:hAnsi="Verdana"/>
          <w:b/>
          <w:bCs/>
        </w:rPr>
      </w:pPr>
      <w:r w:rsidRPr="00CB2FD5">
        <w:rPr>
          <w:rFonts w:ascii="Verdana" w:hAnsi="Verdana"/>
          <w:b/>
          <w:bCs/>
        </w:rPr>
        <w:t>ΟΤΔ ΑΝΑΠΤΥΞΙΑΚΗ ΠΑΡΝΩΝΑ ΑΕ ΑΟΤΑ</w:t>
      </w:r>
    </w:p>
    <w:p w14:paraId="70934867" w14:textId="77777777" w:rsidR="00CB2FD5" w:rsidRDefault="00CB2FD5" w:rsidP="00CB2FD5">
      <w:pPr>
        <w:jc w:val="center"/>
        <w:rPr>
          <w:rFonts w:ascii="Verdana" w:hAnsi="Verdana"/>
          <w:b/>
          <w:bCs/>
        </w:rPr>
      </w:pPr>
    </w:p>
    <w:tbl>
      <w:tblPr>
        <w:tblW w:w="909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6521"/>
        <w:gridCol w:w="1419"/>
      </w:tblGrid>
      <w:tr w:rsidR="00A102A0" w:rsidRPr="00A102A0" w14:paraId="211C3CD0" w14:textId="77777777" w:rsidTr="00A102A0">
        <w:trPr>
          <w:trHeight w:val="300"/>
        </w:trPr>
        <w:tc>
          <w:tcPr>
            <w:tcW w:w="1418" w:type="dxa"/>
            <w:vAlign w:val="center"/>
            <w:hideMark/>
          </w:tcPr>
          <w:p w14:paraId="48503A9E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Κωδικός</w:t>
            </w:r>
          </w:p>
        </w:tc>
        <w:tc>
          <w:tcPr>
            <w:tcW w:w="6521" w:type="dxa"/>
            <w:noWrap/>
            <w:vAlign w:val="center"/>
            <w:hideMark/>
          </w:tcPr>
          <w:p w14:paraId="48E5ADC5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Ανάγκη</w:t>
            </w:r>
          </w:p>
        </w:tc>
        <w:tc>
          <w:tcPr>
            <w:tcW w:w="1157" w:type="dxa"/>
            <w:vAlign w:val="center"/>
            <w:hideMark/>
          </w:tcPr>
          <w:p w14:paraId="2E482766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Ιεράρχηση</w:t>
            </w:r>
          </w:p>
        </w:tc>
      </w:tr>
      <w:tr w:rsidR="00A102A0" w:rsidRPr="00A102A0" w14:paraId="4BA73986" w14:textId="77777777" w:rsidTr="000167BC">
        <w:trPr>
          <w:trHeight w:val="663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5355B959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1AB4779B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Εισαγωγή καινοτόμων διαδικασιών στη μεταποίηση αγροτικών προϊόντων και χρήση ανανεώσιμων πηγών ενέργειας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185D3AD8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</w:t>
            </w:r>
          </w:p>
        </w:tc>
      </w:tr>
      <w:tr w:rsidR="00A102A0" w:rsidRPr="00A102A0" w14:paraId="3F714F8A" w14:textId="77777777" w:rsidTr="00A102A0">
        <w:trPr>
          <w:trHeight w:val="602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6956A756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3C5E9065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Αναβάθμιση των ανέσεων (ποιότητας) και της εξοικονόμησης ενέργειας στα τουριστικά καταλύματα και την εστίαση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12D639BA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</w:t>
            </w:r>
          </w:p>
        </w:tc>
      </w:tr>
      <w:tr w:rsidR="00A102A0" w:rsidRPr="00A102A0" w14:paraId="3E23F544" w14:textId="77777777" w:rsidTr="00A102A0">
        <w:trPr>
          <w:trHeight w:val="51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79053918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Θ.Σ.6/1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586C575C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Σχεδιασμός και ανάπτυξη δράσεων για την ανάδειξη και προστασία των φυσικών πόρων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4F60582F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</w:t>
            </w:r>
          </w:p>
        </w:tc>
      </w:tr>
      <w:tr w:rsidR="00A102A0" w:rsidRPr="00A102A0" w14:paraId="35EF3ABD" w14:textId="77777777" w:rsidTr="00A102A0">
        <w:trPr>
          <w:trHeight w:val="51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048504A7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Θ.Σ.1/7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7E103110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Εγκατάσταση μικρών συστημάτων </w:t>
            </w:r>
            <w:proofErr w:type="spellStart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αυτοπαραγωγής</w:t>
            </w:r>
            <w:proofErr w:type="spellEnd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 και αποθήκευσης ενέργειας σε παραγωγικές μονάδες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4E372E12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4</w:t>
            </w:r>
          </w:p>
        </w:tc>
      </w:tr>
      <w:tr w:rsidR="00A102A0" w:rsidRPr="00A102A0" w14:paraId="5CE8B740" w14:textId="77777777" w:rsidTr="00A102A0">
        <w:trPr>
          <w:trHeight w:val="51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35AD221A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4E021730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Διαμόρφωση σύνθετων τουριστικών προϊόντων με βάση το πλούσιο φυσικό περιβάλλον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41405AD0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5</w:t>
            </w:r>
          </w:p>
        </w:tc>
      </w:tr>
      <w:tr w:rsidR="00A102A0" w:rsidRPr="00A102A0" w14:paraId="573ACC0C" w14:textId="77777777" w:rsidTr="00A102A0">
        <w:trPr>
          <w:trHeight w:val="407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66CAFC59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143FC3F7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Διασύνδεση του τουρισμού εμπειρίας με τα τοπικά προϊόντα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6D4DA834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6</w:t>
            </w:r>
          </w:p>
        </w:tc>
      </w:tr>
      <w:tr w:rsidR="00A102A0" w:rsidRPr="00A102A0" w14:paraId="458688CF" w14:textId="77777777" w:rsidTr="00A102A0">
        <w:trPr>
          <w:trHeight w:val="51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05B2DDA0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: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39ED00DE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μικρών τουριστικών υποδομών στις πιο απομακρυσμένες ορεινές περιοχές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544711E6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7</w:t>
            </w:r>
          </w:p>
        </w:tc>
      </w:tr>
      <w:tr w:rsidR="00A102A0" w:rsidRPr="00A102A0" w14:paraId="10711273" w14:textId="77777777" w:rsidTr="00A102A0">
        <w:trPr>
          <w:trHeight w:val="51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553B4863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Θ.Σ.1/6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5E54D9FA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Μέτρα για διαχείριση επιφανειακών υδάτων στα ορεινά, ιδίως για τις ανάγκες  της κτηνοτροφίας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783B27C1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8</w:t>
            </w:r>
          </w:p>
        </w:tc>
      </w:tr>
      <w:tr w:rsidR="00A102A0" w:rsidRPr="00A102A0" w14:paraId="0F6BE040" w14:textId="77777777" w:rsidTr="00A102A0">
        <w:trPr>
          <w:trHeight w:val="69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5CDD78A7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Θ.Σ.4/3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376A8552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Υλοποίηση έργων και δράσεων για την αύξηση της ελκυστικότητας της περιοχής ως τόπου κατοίκησης και εργασίας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0C896ECA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9</w:t>
            </w:r>
          </w:p>
        </w:tc>
      </w:tr>
      <w:tr w:rsidR="00A102A0" w:rsidRPr="00A102A0" w14:paraId="0188C75B" w14:textId="77777777" w:rsidTr="00A102A0">
        <w:trPr>
          <w:trHeight w:val="51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3886B8D0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Θ.Σ.1/1: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236CDAEE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των ποιοτικών επώνυμων τοπικών προϊόντων στην αγροτική παραγωγή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2217AE5C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10</w:t>
            </w:r>
          </w:p>
        </w:tc>
      </w:tr>
      <w:tr w:rsidR="00A102A0" w:rsidRPr="00A102A0" w14:paraId="53E93E4A" w14:textId="77777777" w:rsidTr="00A102A0">
        <w:trPr>
          <w:trHeight w:val="407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7754AFEB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Θ.Σ.3/1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06EDBD9E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Ενίσχυση κοινοτικών υποδομών και </w:t>
            </w:r>
            <w:proofErr w:type="spellStart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πολυδραστηριοτήτων</w:t>
            </w:r>
            <w:proofErr w:type="spellEnd"/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698FFCFC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11</w:t>
            </w:r>
          </w:p>
        </w:tc>
      </w:tr>
      <w:tr w:rsidR="00A102A0" w:rsidRPr="00A102A0" w14:paraId="5080A579" w14:textId="77777777" w:rsidTr="00A102A0">
        <w:trPr>
          <w:trHeight w:val="584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3607888E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Θ.Σ.2/6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5A0E8A19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Δημιουργία νέων τουριστικών υπηρεσιών βασισμένων στη γνωριμία των επισκεπτών με τον </w:t>
            </w:r>
            <w:proofErr w:type="spellStart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αγροδιατροφικό</w:t>
            </w:r>
            <w:proofErr w:type="spellEnd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 τομέα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7AD4CB1A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12</w:t>
            </w:r>
          </w:p>
        </w:tc>
      </w:tr>
      <w:tr w:rsidR="00A102A0" w:rsidRPr="00A102A0" w14:paraId="62E1256D" w14:textId="77777777" w:rsidTr="00A102A0">
        <w:trPr>
          <w:trHeight w:val="765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7258E4B3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Θ.Σ.4/4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: 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574AADBF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Υλοποίηση δράσεων για τη διεύρυνση της χρήσης ψηφιακών εφαρμογών (μείωση του ψηφιακού αναλφαβητισμού)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66F86900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13</w:t>
            </w:r>
          </w:p>
        </w:tc>
      </w:tr>
      <w:tr w:rsidR="00A102A0" w:rsidRPr="00A102A0" w14:paraId="247E2043" w14:textId="77777777" w:rsidTr="00A102A0">
        <w:trPr>
          <w:trHeight w:val="51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7265AD2C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41B16460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Αξιοποίηση των νέων τεχνολογιών για την προβολή διαδρομών και προορισμών τουριστικού ενδιαφέροντος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4D648639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14</w:t>
            </w:r>
          </w:p>
        </w:tc>
      </w:tr>
      <w:tr w:rsidR="00A102A0" w:rsidRPr="00A102A0" w14:paraId="1931BB99" w14:textId="77777777" w:rsidTr="00A102A0">
        <w:trPr>
          <w:trHeight w:val="255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15A85EDE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Θ.Σ.4/1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774C2AC9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Ανάπτυξη ψηφιακών εφαρμογών για τους πολίτες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40124D71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15</w:t>
            </w:r>
          </w:p>
        </w:tc>
      </w:tr>
      <w:tr w:rsidR="00A102A0" w:rsidRPr="00A102A0" w14:paraId="18AFAAD8" w14:textId="77777777" w:rsidTr="00A102A0">
        <w:trPr>
          <w:trHeight w:val="33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23F6A45E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Θ.Σ.6/3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480C5E13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Λήψη μέτρων πρόληψης κινδύνων από φυσικές καταστροφές ή και ανθρωπογενείς αιτίες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1D81D406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16</w:t>
            </w:r>
          </w:p>
        </w:tc>
      </w:tr>
      <w:tr w:rsidR="00A102A0" w:rsidRPr="00A102A0" w14:paraId="47B6ADCC" w14:textId="77777777" w:rsidTr="00A102A0">
        <w:trPr>
          <w:trHeight w:val="510"/>
        </w:trPr>
        <w:tc>
          <w:tcPr>
            <w:tcW w:w="1418" w:type="dxa"/>
            <w:vAlign w:val="center"/>
            <w:hideMark/>
          </w:tcPr>
          <w:p w14:paraId="2639F0F2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Θ.Σ.5/4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vAlign w:val="center"/>
            <w:hideMark/>
          </w:tcPr>
          <w:p w14:paraId="17DD2A8A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Ενίσχυση της σύγχρονης πολιτιστικής δημιουργίας (θέατρο, χορός, εικαστικά </w:t>
            </w:r>
            <w:proofErr w:type="spellStart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κλπ</w:t>
            </w:r>
            <w:proofErr w:type="spellEnd"/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)</w:t>
            </w:r>
          </w:p>
        </w:tc>
        <w:tc>
          <w:tcPr>
            <w:tcW w:w="1157" w:type="dxa"/>
            <w:vAlign w:val="center"/>
            <w:hideMark/>
          </w:tcPr>
          <w:p w14:paraId="1AB5B392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17</w:t>
            </w:r>
          </w:p>
        </w:tc>
      </w:tr>
      <w:tr w:rsidR="00A102A0" w:rsidRPr="00A102A0" w14:paraId="08C8A781" w14:textId="77777777" w:rsidTr="00A102A0">
        <w:trPr>
          <w:trHeight w:val="66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46364912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Θ.Σ.6/5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2B9E08D6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Υλοποίηση έργων και δράσεων ευαισθητοποίησης για την ανάκτηση των αγροτικών υπολειμμάτων (κυκλική οικονομία)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68C5D6A7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18</w:t>
            </w:r>
          </w:p>
        </w:tc>
      </w:tr>
      <w:tr w:rsidR="00A102A0" w:rsidRPr="00A102A0" w14:paraId="6088F91C" w14:textId="77777777" w:rsidTr="00A102A0">
        <w:trPr>
          <w:trHeight w:val="315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14CEA362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lastRenderedPageBreak/>
              <w:t>Θ.Σ.3/2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565E9DD3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δράσεων κοινωνικής μέριμνας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06D97C7A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19</w:t>
            </w:r>
          </w:p>
        </w:tc>
      </w:tr>
      <w:tr w:rsidR="00A102A0" w:rsidRPr="00A102A0" w14:paraId="7EB1F2EC" w14:textId="77777777" w:rsidTr="00A102A0">
        <w:trPr>
          <w:trHeight w:val="51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01C98822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Θ.Σ.5/1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2B78357A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Ανάπτυξη της συνεργασίας τοπικών φορέων για την ανάδειξη της σύγχρονης ιστορίας κάθε περιοχής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3DA85AD8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20</w:t>
            </w:r>
          </w:p>
        </w:tc>
      </w:tr>
      <w:tr w:rsidR="00A102A0" w:rsidRPr="00A102A0" w14:paraId="66C18B84" w14:textId="77777777" w:rsidTr="00A102A0">
        <w:trPr>
          <w:trHeight w:val="60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0BC13B81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Θ.Σ.7/4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0F146968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Ευαισθητοποίηση των τοπικών φορέων και εκπόνηση σχεδίων κοινής δράσης σε εστιασμένα αντικείμενα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1D1C6E56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21</w:t>
            </w:r>
          </w:p>
        </w:tc>
      </w:tr>
      <w:tr w:rsidR="00A102A0" w:rsidRPr="00A102A0" w14:paraId="2CE8C304" w14:textId="77777777" w:rsidTr="00A102A0">
        <w:trPr>
          <w:trHeight w:val="255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2A124296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19914318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Συνεχής εκπαίδευση του ανθρώπινου δυναμικού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74C7B7F2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22</w:t>
            </w:r>
          </w:p>
        </w:tc>
      </w:tr>
      <w:tr w:rsidR="00A102A0" w:rsidRPr="00A102A0" w14:paraId="0DFB3754" w14:textId="77777777" w:rsidTr="00A102A0">
        <w:trPr>
          <w:trHeight w:val="66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788E2CEB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Θ.Σ.6/4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015E239E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Υλοποίηση ενεργειών ενημέρωσης του τοπικού πληθυσμού για την κατάσταση των οικοσυστημάτων και την πρόληψη καταστροφών 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13891BC6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23</w:t>
            </w:r>
          </w:p>
        </w:tc>
      </w:tr>
      <w:tr w:rsidR="00A102A0" w:rsidRPr="00A102A0" w14:paraId="2A18AD94" w14:textId="77777777" w:rsidTr="00A102A0">
        <w:trPr>
          <w:trHeight w:val="555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79863990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Θ.Σ.7/2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2D5B39AB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Ανάπτυξη της συνεργασίας ιδιωτικών, δημόσιων και φορέων της κοινωνίας των πολιτών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1FC02A04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24</w:t>
            </w:r>
          </w:p>
        </w:tc>
      </w:tr>
      <w:tr w:rsidR="00A102A0" w:rsidRPr="00A102A0" w14:paraId="1B9AD700" w14:textId="77777777" w:rsidTr="00A102A0">
        <w:trPr>
          <w:trHeight w:val="375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0FC7BD3E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Θ.Σ.2/5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7CB3A905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των δεξιοτήτων του πληθυσμού και των ευκαιριών απασχόλησης όλο το έτος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1368192F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25</w:t>
            </w:r>
          </w:p>
        </w:tc>
      </w:tr>
      <w:tr w:rsidR="00A102A0" w:rsidRPr="00A102A0" w14:paraId="15DF72CA" w14:textId="77777777" w:rsidTr="00A102A0">
        <w:trPr>
          <w:trHeight w:val="255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1E36D3F3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Θ.Σ.5/2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386DC68D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της λειτουργίας των πολιτιστικών υποδομών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6666EEAE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26</w:t>
            </w:r>
          </w:p>
        </w:tc>
      </w:tr>
      <w:tr w:rsidR="00A102A0" w:rsidRPr="00A102A0" w14:paraId="6C9F12CC" w14:textId="77777777" w:rsidTr="00A102A0">
        <w:trPr>
          <w:trHeight w:val="555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3843603D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Θ.Σ.7/3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0BCFC820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Μεταφορά, προσαρμογή και εισαγωγή νέων μεθόδων για την από κοινού παραγωγή προϊόντων και υπηρεσιών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3D3D1D6F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27</w:t>
            </w:r>
          </w:p>
        </w:tc>
      </w:tr>
      <w:tr w:rsidR="00A102A0" w:rsidRPr="00A102A0" w14:paraId="29D48925" w14:textId="77777777" w:rsidTr="00A102A0">
        <w:trPr>
          <w:trHeight w:val="461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2DA11665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Θ.Σ.1/5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17E4E4F4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κοινών δικτύων διανομής των τοπικών προϊόντων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43302A53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28</w:t>
            </w:r>
          </w:p>
        </w:tc>
      </w:tr>
      <w:tr w:rsidR="00A102A0" w:rsidRPr="00A102A0" w14:paraId="1E0DD30C" w14:textId="77777777" w:rsidTr="00A102A0">
        <w:trPr>
          <w:trHeight w:val="708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599E25DC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Θ.Σ.6/2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231F4576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Ανάπτυξη ψηφιακών εφαρμογών για την καθοδήγηση των επισκεπτών σε πλέγμα δραστηριοτήτων βασισμένων στη φύση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01B87FDC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29</w:t>
            </w:r>
          </w:p>
        </w:tc>
      </w:tr>
      <w:tr w:rsidR="00A102A0" w:rsidRPr="00A102A0" w14:paraId="20C9FF49" w14:textId="77777777" w:rsidTr="00A102A0">
        <w:trPr>
          <w:trHeight w:val="525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136628B7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Θ.Σ.3/3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5134A52F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Εκπαίδευση του πληθυσμού σε ζητήματα συλλογικών δράσεων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6BB1D875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30</w:t>
            </w:r>
          </w:p>
        </w:tc>
      </w:tr>
      <w:tr w:rsidR="00A102A0" w:rsidRPr="00A102A0" w14:paraId="16B7C7D4" w14:textId="77777777" w:rsidTr="00A102A0">
        <w:trPr>
          <w:trHeight w:val="51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005353E3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Θ.Σ.4/2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17C5E011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Εστίαση σε εξειδικευμένες δράσεις μικρής κλίμακας που απευθύνονται σε ιδιαίτερα προβλήματα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1D31B349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31</w:t>
            </w:r>
          </w:p>
        </w:tc>
      </w:tr>
      <w:tr w:rsidR="00A102A0" w:rsidRPr="00A102A0" w14:paraId="30824528" w14:textId="77777777" w:rsidTr="00A102A0">
        <w:trPr>
          <w:trHeight w:val="405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2379C092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Θ.Σ.5/3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10DD6F7E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Διασύνδεση των φορέων πολιτισμού με τους φορείς αναπτυξιακού σχεδιασμού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1A0AEF12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32</w:t>
            </w:r>
          </w:p>
        </w:tc>
      </w:tr>
      <w:tr w:rsidR="00A102A0" w:rsidRPr="00A102A0" w14:paraId="53DDC0E4" w14:textId="77777777" w:rsidTr="00A102A0">
        <w:trPr>
          <w:trHeight w:val="60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10A3CB2D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Θ.Σ.3/5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76B6474D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Ανάληψη δράσεων υποστήριξης προς τον πληθυσμό τρίτης ηλικίας των μικρών ορεινών οικισμών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49DA3987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33</w:t>
            </w:r>
          </w:p>
        </w:tc>
      </w:tr>
      <w:tr w:rsidR="00A102A0" w:rsidRPr="00A102A0" w14:paraId="167DF9CD" w14:textId="77777777" w:rsidTr="00A102A0">
        <w:trPr>
          <w:trHeight w:val="33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7D3DC44A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Θ.Σ.7/1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45A04671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Ανάπτυξη της ανταλλαγής γνώσης και εμπειρίας με περιοχές του εξωτερικού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30BB24C2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34</w:t>
            </w:r>
          </w:p>
        </w:tc>
      </w:tr>
      <w:tr w:rsidR="00A102A0" w:rsidRPr="00A102A0" w14:paraId="394FB677" w14:textId="77777777" w:rsidTr="00A102A0">
        <w:trPr>
          <w:trHeight w:val="300"/>
        </w:trPr>
        <w:tc>
          <w:tcPr>
            <w:tcW w:w="1418" w:type="dxa"/>
            <w:shd w:val="clear" w:color="auto" w:fill="FBDFDD" w:themeFill="accent4" w:themeFillTint="33"/>
            <w:vAlign w:val="center"/>
            <w:hideMark/>
          </w:tcPr>
          <w:p w14:paraId="79E4E059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Θ.Σ.5/5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FBDFDD" w:themeFill="accent4" w:themeFillTint="33"/>
            <w:vAlign w:val="center"/>
            <w:hideMark/>
          </w:tcPr>
          <w:p w14:paraId="5C7F9CFB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της επένδυσης στο ανθρώπινο δυναμικό – ανάδειξη προσωπικοτήτων</w:t>
            </w:r>
          </w:p>
        </w:tc>
        <w:tc>
          <w:tcPr>
            <w:tcW w:w="1157" w:type="dxa"/>
            <w:shd w:val="clear" w:color="auto" w:fill="FBDFDD" w:themeFill="accent4" w:themeFillTint="33"/>
            <w:vAlign w:val="center"/>
            <w:hideMark/>
          </w:tcPr>
          <w:p w14:paraId="26B643B1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35</w:t>
            </w:r>
          </w:p>
        </w:tc>
      </w:tr>
      <w:tr w:rsidR="00A102A0" w:rsidRPr="00A102A0" w14:paraId="17F0BCC5" w14:textId="77777777" w:rsidTr="00A102A0">
        <w:trPr>
          <w:trHeight w:val="330"/>
        </w:trPr>
        <w:tc>
          <w:tcPr>
            <w:tcW w:w="1418" w:type="dxa"/>
            <w:shd w:val="clear" w:color="auto" w:fill="D9F4FA" w:themeFill="accent3" w:themeFillTint="33"/>
            <w:vAlign w:val="center"/>
            <w:hideMark/>
          </w:tcPr>
          <w:p w14:paraId="4217D2EA" w14:textId="77777777" w:rsidR="00A102A0" w:rsidRPr="00A102A0" w:rsidRDefault="00A102A0" w:rsidP="00A102A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Θ.Σ.3/4</w:t>
            </w: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: </w:t>
            </w:r>
          </w:p>
        </w:tc>
        <w:tc>
          <w:tcPr>
            <w:tcW w:w="6521" w:type="dxa"/>
            <w:shd w:val="clear" w:color="auto" w:fill="D9F4FA" w:themeFill="accent3" w:themeFillTint="33"/>
            <w:vAlign w:val="center"/>
            <w:hideMark/>
          </w:tcPr>
          <w:p w14:paraId="27033320" w14:textId="77777777" w:rsidR="00A102A0" w:rsidRPr="00A102A0" w:rsidRDefault="00A102A0" w:rsidP="00A102A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Ενίσχυση των υπηρεσιών υγείας και πρόνοιας προς τους κατοίκους των μικρών ορεινών οικισμών</w:t>
            </w:r>
          </w:p>
        </w:tc>
        <w:tc>
          <w:tcPr>
            <w:tcW w:w="1157" w:type="dxa"/>
            <w:shd w:val="clear" w:color="auto" w:fill="D9F4FA" w:themeFill="accent3" w:themeFillTint="33"/>
            <w:vAlign w:val="center"/>
            <w:hideMark/>
          </w:tcPr>
          <w:p w14:paraId="40CD1D7B" w14:textId="77777777" w:rsidR="00A102A0" w:rsidRPr="00A102A0" w:rsidRDefault="00A102A0" w:rsidP="00A102A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A102A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36</w:t>
            </w:r>
          </w:p>
        </w:tc>
      </w:tr>
    </w:tbl>
    <w:p w14:paraId="31FE335B" w14:textId="77777777" w:rsidR="00A102A0" w:rsidRDefault="00A102A0" w:rsidP="00CB2FD5">
      <w:pPr>
        <w:jc w:val="center"/>
        <w:rPr>
          <w:rFonts w:ascii="Verdana" w:hAnsi="Verdana"/>
          <w:b/>
          <w:bCs/>
        </w:rPr>
      </w:pPr>
    </w:p>
    <w:sectPr w:rsidR="00A102A0" w:rsidSect="00CB2FD5">
      <w:headerReference w:type="default" r:id="rId6"/>
      <w:footerReference w:type="default" r:id="rId7"/>
      <w:pgSz w:w="11906" w:h="16838"/>
      <w:pgMar w:top="1843" w:right="1800" w:bottom="1440" w:left="1418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956C" w14:textId="77777777" w:rsidR="00CB2FD5" w:rsidRDefault="00CB2FD5" w:rsidP="00CB2FD5">
      <w:pPr>
        <w:spacing w:after="0" w:line="240" w:lineRule="auto"/>
      </w:pPr>
      <w:r>
        <w:separator/>
      </w:r>
    </w:p>
  </w:endnote>
  <w:endnote w:type="continuationSeparator" w:id="0">
    <w:p w14:paraId="464600AE" w14:textId="77777777" w:rsidR="00CB2FD5" w:rsidRDefault="00CB2FD5" w:rsidP="00CB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DD6FD" w14:textId="6409BB6A" w:rsidR="00CB2FD5" w:rsidRPr="00CB2FD5" w:rsidRDefault="00CB2FD5" w:rsidP="00CB2FD5">
    <w:pPr>
      <w:pStyle w:val="ab"/>
      <w:jc w:val="center"/>
      <w:rPr>
        <w:rFonts w:ascii="Verdana" w:hAnsi="Verdana"/>
        <w:sz w:val="18"/>
        <w:szCs w:val="18"/>
      </w:rPr>
    </w:pPr>
    <w:r>
      <w:rPr>
        <w:noProof/>
        <w:sz w:val="16"/>
        <w:szCs w:val="16"/>
        <w:lang w:eastAsia="el-GR"/>
      </w:rPr>
      <w:drawing>
        <wp:inline distT="0" distB="0" distL="0" distR="0" wp14:anchorId="5C1B41A0" wp14:editId="1CB18C04">
          <wp:extent cx="3028816" cy="675861"/>
          <wp:effectExtent l="0" t="0" r="635" b="0"/>
          <wp:docPr id="1312475875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5996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7223" cy="695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B2FD5">
      <w:rPr>
        <w:rFonts w:ascii="Verdana" w:hAnsi="Verdana"/>
        <w:sz w:val="18"/>
        <w:szCs w:val="18"/>
      </w:rPr>
      <w:t xml:space="preserve">Σελίδα </w:t>
    </w:r>
    <w:r w:rsidRPr="00CB2FD5">
      <w:rPr>
        <w:rFonts w:ascii="Verdana" w:hAnsi="Verdana"/>
        <w:b/>
        <w:bCs/>
        <w:sz w:val="18"/>
        <w:szCs w:val="18"/>
      </w:rPr>
      <w:fldChar w:fldCharType="begin"/>
    </w:r>
    <w:r w:rsidRPr="00CB2FD5">
      <w:rPr>
        <w:rFonts w:ascii="Verdana" w:hAnsi="Verdana"/>
        <w:b/>
        <w:bCs/>
        <w:sz w:val="18"/>
        <w:szCs w:val="18"/>
      </w:rPr>
      <w:instrText>PAGE  \* Arabic  \* MERGEFORMAT</w:instrText>
    </w:r>
    <w:r w:rsidRPr="00CB2FD5">
      <w:rPr>
        <w:rFonts w:ascii="Verdana" w:hAnsi="Verdana"/>
        <w:b/>
        <w:bCs/>
        <w:sz w:val="18"/>
        <w:szCs w:val="18"/>
      </w:rPr>
      <w:fldChar w:fldCharType="separate"/>
    </w:r>
    <w:r w:rsidRPr="00CB2FD5">
      <w:rPr>
        <w:rFonts w:ascii="Verdana" w:hAnsi="Verdana"/>
        <w:b/>
        <w:bCs/>
        <w:sz w:val="18"/>
        <w:szCs w:val="18"/>
      </w:rPr>
      <w:t>1</w:t>
    </w:r>
    <w:r w:rsidRPr="00CB2FD5">
      <w:rPr>
        <w:rFonts w:ascii="Verdana" w:hAnsi="Verdana"/>
        <w:b/>
        <w:bCs/>
        <w:sz w:val="18"/>
        <w:szCs w:val="18"/>
      </w:rPr>
      <w:fldChar w:fldCharType="end"/>
    </w:r>
    <w:r w:rsidRPr="00CB2FD5">
      <w:rPr>
        <w:rFonts w:ascii="Verdana" w:hAnsi="Verdana"/>
        <w:sz w:val="18"/>
        <w:szCs w:val="18"/>
      </w:rPr>
      <w:t xml:space="preserve"> από </w:t>
    </w:r>
    <w:r w:rsidRPr="00CB2FD5">
      <w:rPr>
        <w:rFonts w:ascii="Verdana" w:hAnsi="Verdana"/>
        <w:b/>
        <w:bCs/>
        <w:sz w:val="18"/>
        <w:szCs w:val="18"/>
      </w:rPr>
      <w:fldChar w:fldCharType="begin"/>
    </w:r>
    <w:r w:rsidRPr="00CB2FD5">
      <w:rPr>
        <w:rFonts w:ascii="Verdana" w:hAnsi="Verdana"/>
        <w:b/>
        <w:bCs/>
        <w:sz w:val="18"/>
        <w:szCs w:val="18"/>
      </w:rPr>
      <w:instrText>NUMPAGES  \* Arabic  \* MERGEFORMAT</w:instrText>
    </w:r>
    <w:r w:rsidRPr="00CB2FD5">
      <w:rPr>
        <w:rFonts w:ascii="Verdana" w:hAnsi="Verdana"/>
        <w:b/>
        <w:bCs/>
        <w:sz w:val="18"/>
        <w:szCs w:val="18"/>
      </w:rPr>
      <w:fldChar w:fldCharType="separate"/>
    </w:r>
    <w:r w:rsidRPr="00CB2FD5">
      <w:rPr>
        <w:rFonts w:ascii="Verdana" w:hAnsi="Verdana"/>
        <w:b/>
        <w:bCs/>
        <w:sz w:val="18"/>
        <w:szCs w:val="18"/>
      </w:rPr>
      <w:t>2</w:t>
    </w:r>
    <w:r w:rsidRPr="00CB2FD5">
      <w:rPr>
        <w:rFonts w:ascii="Verdana" w:hAnsi="Verdana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7BAB" w14:textId="77777777" w:rsidR="00CB2FD5" w:rsidRDefault="00CB2FD5" w:rsidP="00CB2FD5">
      <w:pPr>
        <w:spacing w:after="0" w:line="240" w:lineRule="auto"/>
      </w:pPr>
      <w:r>
        <w:separator/>
      </w:r>
    </w:p>
  </w:footnote>
  <w:footnote w:type="continuationSeparator" w:id="0">
    <w:p w14:paraId="17559719" w14:textId="77777777" w:rsidR="00CB2FD5" w:rsidRDefault="00CB2FD5" w:rsidP="00CB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89CE" w14:textId="046F9FFD" w:rsidR="00CB2FD5" w:rsidRDefault="00CB2FD5" w:rsidP="00CB2FD5">
    <w:pPr>
      <w:pStyle w:val="aa"/>
      <w:jc w:val="right"/>
    </w:pPr>
    <w:r w:rsidRPr="00914418">
      <w:rPr>
        <w:rFonts w:cstheme="minorHAnsi"/>
        <w:noProof/>
        <w:szCs w:val="20"/>
        <w:lang w:eastAsia="el-GR"/>
      </w:rPr>
      <w:drawing>
        <wp:anchor distT="0" distB="0" distL="114300" distR="114300" simplePos="0" relativeHeight="251660288" behindDoc="0" locked="0" layoutInCell="1" allowOverlap="1" wp14:anchorId="495968DA" wp14:editId="5502174A">
          <wp:simplePos x="0" y="0"/>
          <wp:positionH relativeFrom="margin">
            <wp:posOffset>5041900</wp:posOffset>
          </wp:positionH>
          <wp:positionV relativeFrom="paragraph">
            <wp:posOffset>74295</wp:posOffset>
          </wp:positionV>
          <wp:extent cx="617855" cy="619328"/>
          <wp:effectExtent l="0" t="0" r="0" b="9525"/>
          <wp:wrapNone/>
          <wp:docPr id="2089770943" name="Εικόνα 2089770943" descr="Σχετική εικόν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Σχετική εικόνα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619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7551EF9" wp14:editId="179240C7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2628900" cy="544195"/>
          <wp:effectExtent l="0" t="0" r="0" b="8255"/>
          <wp:wrapSquare wrapText="bothSides"/>
          <wp:docPr id="342959" name="Εικόνα 342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44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55"/>
    <w:rsid w:val="000167BC"/>
    <w:rsid w:val="00596E99"/>
    <w:rsid w:val="0075402C"/>
    <w:rsid w:val="007E17AA"/>
    <w:rsid w:val="00A102A0"/>
    <w:rsid w:val="00A8626F"/>
    <w:rsid w:val="00AB1F55"/>
    <w:rsid w:val="00CB2FD5"/>
    <w:rsid w:val="00F1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62F72"/>
  <w15:chartTrackingRefBased/>
  <w15:docId w15:val="{910697DF-0ACD-463F-81D0-E06A1D7D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B1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132547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B1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32547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B1F55"/>
    <w:pPr>
      <w:keepNext/>
      <w:keepLines/>
      <w:spacing w:before="160" w:after="80"/>
      <w:outlineLvl w:val="2"/>
    </w:pPr>
    <w:rPr>
      <w:rFonts w:eastAsiaTheme="majorEastAsia" w:cstheme="majorBidi"/>
      <w:color w:val="132547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B1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32547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1F55"/>
    <w:pPr>
      <w:keepNext/>
      <w:keepLines/>
      <w:spacing w:before="80" w:after="40"/>
      <w:outlineLvl w:val="4"/>
    </w:pPr>
    <w:rPr>
      <w:rFonts w:eastAsiaTheme="majorEastAsia" w:cstheme="majorBidi"/>
      <w:color w:val="132547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B1F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B1F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B1F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B1F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B1F55"/>
    <w:rPr>
      <w:rFonts w:asciiTheme="majorHAnsi" w:eastAsiaTheme="majorEastAsia" w:hAnsiTheme="majorHAnsi" w:cstheme="majorBidi"/>
      <w:color w:val="132547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B1F55"/>
    <w:rPr>
      <w:rFonts w:asciiTheme="majorHAnsi" w:eastAsiaTheme="majorEastAsia" w:hAnsiTheme="majorHAnsi" w:cstheme="majorBidi"/>
      <w:color w:val="132547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B1F55"/>
    <w:rPr>
      <w:rFonts w:eastAsiaTheme="majorEastAsia" w:cstheme="majorBidi"/>
      <w:color w:val="132547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B1F55"/>
    <w:rPr>
      <w:rFonts w:eastAsiaTheme="majorEastAsia" w:cstheme="majorBidi"/>
      <w:i/>
      <w:iCs/>
      <w:color w:val="132547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B1F55"/>
    <w:rPr>
      <w:rFonts w:eastAsiaTheme="majorEastAsia" w:cstheme="majorBidi"/>
      <w:color w:val="132547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B1F5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B1F5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B1F5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B1F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B1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B1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B1F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B1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B1F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B1F5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B1F5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B1F55"/>
    <w:rPr>
      <w:i/>
      <w:iCs/>
      <w:color w:val="132547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B1F55"/>
    <w:pPr>
      <w:pBdr>
        <w:top w:val="single" w:sz="4" w:space="10" w:color="132547" w:themeColor="accent1" w:themeShade="BF"/>
        <w:bottom w:val="single" w:sz="4" w:space="10" w:color="132547" w:themeColor="accent1" w:themeShade="BF"/>
      </w:pBdr>
      <w:spacing w:before="360" w:after="360"/>
      <w:ind w:left="864" w:right="864"/>
      <w:jc w:val="center"/>
    </w:pPr>
    <w:rPr>
      <w:i/>
      <w:iCs/>
      <w:color w:val="132547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B1F55"/>
    <w:rPr>
      <w:i/>
      <w:iCs/>
      <w:color w:val="132547" w:themeColor="accent1" w:themeShade="BF"/>
    </w:rPr>
  </w:style>
  <w:style w:type="character" w:styleId="a9">
    <w:name w:val="Intense Reference"/>
    <w:basedOn w:val="a0"/>
    <w:uiPriority w:val="32"/>
    <w:qFormat/>
    <w:rsid w:val="00AB1F55"/>
    <w:rPr>
      <w:b/>
      <w:bCs/>
      <w:smallCaps/>
      <w:color w:val="132547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B2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CB2FD5"/>
  </w:style>
  <w:style w:type="paragraph" w:styleId="ab">
    <w:name w:val="footer"/>
    <w:basedOn w:val="a"/>
    <w:link w:val="Char4"/>
    <w:uiPriority w:val="99"/>
    <w:unhideWhenUsed/>
    <w:rsid w:val="00CB2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CB2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Προσαρμοσμένο 2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1A3260"/>
      </a:accent1>
      <a:accent2>
        <a:srgbClr val="00ABD1"/>
      </a:accent2>
      <a:accent3>
        <a:srgbClr val="45CBE8"/>
      </a:accent3>
      <a:accent4>
        <a:srgbClr val="EC615A"/>
      </a:accent4>
      <a:accent5>
        <a:srgbClr val="A2C777"/>
      </a:accent5>
      <a:accent6>
        <a:srgbClr val="42955F"/>
      </a:accent6>
      <a:hlink>
        <a:srgbClr val="828282"/>
      </a:hlink>
      <a:folHlink>
        <a:srgbClr val="A5A5A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Marilou Bouziou</dc:creator>
  <cp:keywords/>
  <dc:description/>
  <cp:lastModifiedBy>Marilou Bouziou</cp:lastModifiedBy>
  <cp:revision>7</cp:revision>
  <dcterms:created xsi:type="dcterms:W3CDTF">2026-01-15T14:14:00Z</dcterms:created>
  <dcterms:modified xsi:type="dcterms:W3CDTF">2026-01-15T14:41:00Z</dcterms:modified>
</cp:coreProperties>
</file>